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6FD" w:rsidRDefault="00105995" w:rsidP="00C7299C">
      <w:pPr>
        <w:rPr>
          <w:b/>
          <w:bCs/>
          <w:color w:val="711839"/>
          <w:sz w:val="27"/>
          <w:szCs w:val="27"/>
        </w:rPr>
      </w:pPr>
      <w:r>
        <w:rPr>
          <w:b/>
          <w:bCs/>
          <w:color w:val="711839"/>
          <w:sz w:val="27"/>
          <w:szCs w:val="27"/>
        </w:rPr>
        <w:t>Extrait BO circulaire n°99-136 du 21 septembre 1999</w:t>
      </w:r>
    </w:p>
    <w:p w:rsidR="00FB36FD" w:rsidRPr="00FB36FD" w:rsidRDefault="00FB36FD" w:rsidP="00C7299C">
      <w:pPr>
        <w:rPr>
          <w:b/>
          <w:bCs/>
          <w:color w:val="711839"/>
          <w:sz w:val="27"/>
          <w:szCs w:val="27"/>
        </w:rPr>
      </w:pPr>
      <w:bookmarkStart w:id="0" w:name="_GoBack"/>
      <w:bookmarkEnd w:id="0"/>
    </w:p>
    <w:p w:rsidR="00C7299C" w:rsidRDefault="00C7299C" w:rsidP="00C7299C">
      <w:r w:rsidRPr="00C7299C">
        <w:rPr>
          <w:b/>
          <w:bCs/>
          <w:color w:val="000E4F"/>
        </w:rPr>
        <w:t>I - Finalités et objectifs des sorties scolaires</w:t>
      </w:r>
      <w:r w:rsidRPr="00C7299C">
        <w:t xml:space="preserve"> </w:t>
      </w:r>
      <w:r w:rsidRPr="00C7299C">
        <w:br/>
      </w:r>
      <w:r w:rsidRPr="00C7299C">
        <w:rPr>
          <w:b/>
          <w:bCs/>
          <w:color w:val="711839"/>
        </w:rPr>
        <w:br/>
      </w:r>
      <w:bookmarkStart w:id="1" w:name="11"/>
      <w:bookmarkEnd w:id="1"/>
      <w:r w:rsidRPr="00C7299C">
        <w:rPr>
          <w:b/>
          <w:bCs/>
          <w:color w:val="711839"/>
        </w:rPr>
        <w:t>I.1. Finalités et intérêt des sorties scolaires</w:t>
      </w:r>
      <w:r w:rsidRPr="00C7299C">
        <w:t xml:space="preserve"> </w:t>
      </w:r>
      <w:r w:rsidRPr="00C7299C">
        <w:br/>
      </w:r>
      <w:r w:rsidRPr="00C7299C">
        <w:rPr>
          <w:color w:val="000E4F"/>
        </w:rPr>
        <w:t>Les sorties scolaires contribuent à donner du sens aux apprentissages en favorisant le contact direct avec l'environnement naturel ou culturel, avec des acteurs dans leur milieu de travail, avec des œuvres originales... Les supports documentaires, papier ou multimédia aussi précieux soient-ils, ne suscitent ni la même émotion, ni les mêmes découvertes. Les sorties concourent ainsi à faire évoluer les représentations des apprentissages scolaires en les confrontant avec la réalité.</w:t>
      </w:r>
      <w:r w:rsidRPr="00C7299C">
        <w:t xml:space="preserve"> </w:t>
      </w:r>
    </w:p>
    <w:p w:rsidR="00C7299C" w:rsidRPr="00460013" w:rsidRDefault="00C7299C" w:rsidP="00C7299C">
      <w:pPr>
        <w:rPr>
          <w:color w:val="000E4F"/>
        </w:rPr>
      </w:pPr>
      <w:r w:rsidRPr="00C7299C">
        <w:br/>
      </w:r>
      <w:r w:rsidRPr="00C7299C">
        <w:rPr>
          <w:color w:val="000E4F"/>
        </w:rPr>
        <w:t>Elles illustrent l'intérêt et la diversité des manières d'apprendre qui font une part prépondérante à l'activité des élèves sollicités aussi bien sur les plans social, moteur, sensible que cognitif. Elles peuvent être un moyen de découverte et de maîtrise de l'environnement. L'approche sensorielle d'un milieu nouveau ou d'un lieu de culture, la rencontre de professionnels, d'artistes ou de créateurs, l'étonnement et le dépaysement constituent des sources de questionnement et de comparaison, de stimulation de la curiosité. Le besoin de comprendre et de communiquer s'en trouve activé. La pratique d'activités physiques et sportives variées permet d'éprouver ses capacités et de conquérir une plus grande aisance corporelle et une plus grande confiance en soi.</w:t>
      </w:r>
      <w:r w:rsidRPr="00C7299C">
        <w:t xml:space="preserve"> </w:t>
      </w:r>
    </w:p>
    <w:p w:rsidR="00C7299C" w:rsidRDefault="00C7299C" w:rsidP="00C7299C">
      <w:r w:rsidRPr="00C7299C">
        <w:br/>
      </w:r>
      <w:r w:rsidRPr="00C7299C">
        <w:rPr>
          <w:color w:val="000E4F"/>
        </w:rPr>
        <w:t>Les sorties scolaires favorisent le décloisonnement des enseignements, non seulement en créant une unité thématique mais aussi en mobilisant des savoirs et des savoir-faire constitutifs de disciplines différentes pour comprendre une situation complexe ou agir de manière appropriée dans un contexte inconnu.</w:t>
      </w:r>
      <w:r w:rsidRPr="00C7299C">
        <w:t xml:space="preserve"> </w:t>
      </w:r>
    </w:p>
    <w:p w:rsidR="00C7299C" w:rsidRDefault="00C7299C" w:rsidP="00C7299C">
      <w:r w:rsidRPr="00C7299C">
        <w:br/>
      </w:r>
      <w:r w:rsidRPr="00C7299C">
        <w:rPr>
          <w:color w:val="000E4F"/>
        </w:rPr>
        <w:t>Elles tendent à compenser les inégalités sociales et culturelles en permettant la découverte, par tous les enfants, d'autres modes de vie, de cultures différentes, contribuant ainsi à l'éducation à la citoyenneté. Un moment de vie collective partagé avec l'ensemble de la classe n'est jamais banal dans l'expérience sociale d'un enfant.</w:t>
      </w:r>
      <w:r w:rsidRPr="00C7299C">
        <w:t xml:space="preserve"> </w:t>
      </w:r>
    </w:p>
    <w:p w:rsidR="00C7299C" w:rsidRDefault="00C7299C" w:rsidP="00C7299C">
      <w:pPr>
        <w:rPr>
          <w:b/>
          <w:bCs/>
          <w:color w:val="711839"/>
        </w:rPr>
      </w:pPr>
      <w:r w:rsidRPr="00C7299C">
        <w:br/>
      </w:r>
      <w:r w:rsidRPr="00C7299C">
        <w:rPr>
          <w:color w:val="000E4F"/>
        </w:rPr>
        <w:t>Elles constituent enfin des occasions propices à l'apprentissage de la vie collective et à l'instauration de relations, entre adultes et enfants, différentes de celles de la classe. Les sorties sont des moments privilégiés pour une communication authentique avec des interlocuteurs variés. Elles favorisent la mise en œuvre d'attitudes responsables dans des milieux moins protégés que l'enceinte scolaire.</w:t>
      </w:r>
      <w:r w:rsidR="00FB36FD">
        <w:t xml:space="preserve"> </w:t>
      </w:r>
    </w:p>
    <w:p w:rsidR="00FB36FD" w:rsidRDefault="00C7299C" w:rsidP="00C7299C">
      <w:pPr>
        <w:rPr>
          <w:color w:val="000E4F"/>
        </w:rPr>
      </w:pPr>
      <w:r w:rsidRPr="00C7299C">
        <w:rPr>
          <w:b/>
          <w:bCs/>
          <w:color w:val="711839"/>
        </w:rPr>
        <w:br/>
      </w:r>
      <w:bookmarkStart w:id="2" w:name="12"/>
      <w:bookmarkEnd w:id="2"/>
      <w:r w:rsidRPr="00C7299C">
        <w:rPr>
          <w:b/>
          <w:bCs/>
          <w:color w:val="711839"/>
        </w:rPr>
        <w:t>I.2. Objectifs généraux d'une sortie scolaire</w:t>
      </w:r>
      <w:r w:rsidRPr="00C7299C">
        <w:t xml:space="preserve"> </w:t>
      </w:r>
      <w:r w:rsidRPr="00C7299C">
        <w:br/>
      </w:r>
      <w:r w:rsidRPr="00C7299C">
        <w:rPr>
          <w:color w:val="000E4F"/>
        </w:rPr>
        <w:t>Les activités pratiquées à l'occasion d'une sortie scolaire viennent nécessairement en appui des programmes.</w:t>
      </w:r>
      <w:r w:rsidRPr="00C7299C">
        <w:t xml:space="preserve"> </w:t>
      </w:r>
      <w:r w:rsidRPr="00C7299C">
        <w:br/>
      </w:r>
      <w:r w:rsidRPr="00C7299C">
        <w:br/>
      </w:r>
      <w:r w:rsidRPr="00C7299C">
        <w:rPr>
          <w:color w:val="000E4F"/>
        </w:rPr>
        <w:t xml:space="preserve">Elles s'intègrent au projet d'école et au projet pédagogique de la classe. Chaque sortie, quelle qu'en soit la durée, nourrit un projet d'apprentissages, souvent pluridisciplinaire, au travers d'un programme minutieusement préparé dans lequel le nombre des sujets d'étude ou des activités pratiquées doit être limité. Ainsi la sortie scolaire ne constitue pas seulement un surplus de nature divertissante à la scolarité, même si les conditions du voyage et de la découverte ont souvent, pour de jeunes </w:t>
      </w:r>
      <w:r w:rsidR="00FB36FD">
        <w:rPr>
          <w:color w:val="000E4F"/>
        </w:rPr>
        <w:t>enfants, une dimension festive.</w:t>
      </w:r>
    </w:p>
    <w:p w:rsidR="00FB36FD" w:rsidRDefault="00C7299C" w:rsidP="00C7299C">
      <w:r w:rsidRPr="00C7299C">
        <w:br/>
      </w:r>
      <w:r w:rsidRPr="00C7299C">
        <w:rPr>
          <w:color w:val="000E4F"/>
        </w:rPr>
        <w:t>Dans un projet d'apprentissages, au niveau scolaire considéré, la sortie scolaire peut constituer :</w:t>
      </w:r>
      <w:r w:rsidRPr="00C7299C">
        <w:t xml:space="preserve"> </w:t>
      </w:r>
    </w:p>
    <w:p w:rsidR="00921C21" w:rsidRPr="00FB36FD" w:rsidRDefault="00C7299C" w:rsidP="00C7299C">
      <w:r w:rsidRPr="00C7299C">
        <w:lastRenderedPageBreak/>
        <w:br/>
      </w:r>
      <w:r w:rsidRPr="00C7299C">
        <w:rPr>
          <w:color w:val="000E4F"/>
        </w:rPr>
        <w:t>- une étape initiale, fondatrice, qui représente un tremplin pour des acquisitions ;</w:t>
      </w:r>
      <w:r w:rsidRPr="00C7299C">
        <w:t xml:space="preserve"> </w:t>
      </w:r>
      <w:r w:rsidRPr="00C7299C">
        <w:br/>
      </w:r>
      <w:r w:rsidRPr="00C7299C">
        <w:rPr>
          <w:color w:val="000E4F"/>
        </w:rPr>
        <w:t>- un temps fort dans un domaine d'activités ;</w:t>
      </w:r>
      <w:r w:rsidRPr="00C7299C">
        <w:t xml:space="preserve"> </w:t>
      </w:r>
      <w:r w:rsidRPr="00C7299C">
        <w:br/>
      </w:r>
      <w:r w:rsidRPr="00C7299C">
        <w:rPr>
          <w:color w:val="000E4F"/>
        </w:rPr>
        <w:t>- l'aboutissement d'une série d'activités et d'apprentissages permettant de réemployer, de valider et de mettre en situation des acquisitions dans un milieu où elles sont pleinement pertinentes et significatives.</w:t>
      </w:r>
      <w:r w:rsidRPr="00C7299C">
        <w:t xml:space="preserve"> </w:t>
      </w:r>
      <w:r w:rsidRPr="00C7299C">
        <w:br/>
      </w:r>
      <w:r w:rsidRPr="00C7299C">
        <w:rPr>
          <w:color w:val="000E4F"/>
        </w:rPr>
        <w:t>Dans tous les cas, l'accent sera mis sur les aspects transversaux des apprentissages :</w:t>
      </w:r>
      <w:r w:rsidRPr="00C7299C">
        <w:t xml:space="preserve"> </w:t>
      </w:r>
      <w:r w:rsidRPr="00C7299C">
        <w:br/>
      </w:r>
      <w:r w:rsidRPr="00C7299C">
        <w:rPr>
          <w:color w:val="000E4F"/>
        </w:rPr>
        <w:t>- développement de l'autonomie, de l'esprit d'initiative, de la responsabilité, du respect de l'autre, de son travail, de l'environnement et du patrimoine ;</w:t>
      </w:r>
      <w:r w:rsidRPr="00C7299C">
        <w:t xml:space="preserve"> </w:t>
      </w:r>
      <w:r w:rsidRPr="00C7299C">
        <w:br/>
      </w:r>
      <w:r w:rsidRPr="00C7299C">
        <w:rPr>
          <w:color w:val="000E4F"/>
        </w:rPr>
        <w:t>- acquisition ou perfectionnement de méthodes de travail (observation, description, analyse et synthèse, prise de notes, représentation graphique...) ;</w:t>
      </w:r>
      <w:r w:rsidRPr="00C7299C">
        <w:t xml:space="preserve"> </w:t>
      </w:r>
      <w:r w:rsidRPr="00C7299C">
        <w:br/>
      </w:r>
      <w:r w:rsidRPr="00C7299C">
        <w:rPr>
          <w:color w:val="000E4F"/>
        </w:rPr>
        <w:t>- recours fréquent à la communication orale : le questionnement, l'expression et l'écoute seront particulièrement sollicités chez les enfants par les nombreuses situations d'échange mises en place dans les activités quotidiennes.</w:t>
      </w:r>
    </w:p>
    <w:sectPr w:rsidR="00921C21" w:rsidRPr="00FB36FD" w:rsidSect="00AC4E09">
      <w:pgSz w:w="11906" w:h="16838"/>
      <w:pgMar w:top="1021" w:right="1077" w:bottom="102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09"/>
    <w:rsid w:val="00105995"/>
    <w:rsid w:val="00344136"/>
    <w:rsid w:val="00363F6D"/>
    <w:rsid w:val="00460013"/>
    <w:rsid w:val="00921C21"/>
    <w:rsid w:val="00AC4E09"/>
    <w:rsid w:val="00C7299C"/>
    <w:rsid w:val="00FB36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B7272-1010-4119-AFBE-D0861151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C4E0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996260">
      <w:bodyDiv w:val="1"/>
      <w:marLeft w:val="0"/>
      <w:marRight w:val="0"/>
      <w:marTop w:val="0"/>
      <w:marBottom w:val="0"/>
      <w:divBdr>
        <w:top w:val="none" w:sz="0" w:space="0" w:color="auto"/>
        <w:left w:val="none" w:sz="0" w:space="0" w:color="auto"/>
        <w:bottom w:val="none" w:sz="0" w:space="0" w:color="auto"/>
        <w:right w:val="none" w:sz="0" w:space="0" w:color="auto"/>
      </w:divBdr>
    </w:div>
    <w:div w:id="20530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651</Words>
  <Characters>3584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pbourgeois</dc:creator>
  <cp:keywords/>
  <dc:description/>
  <cp:lastModifiedBy>pbourgeois</cp:lastModifiedBy>
  <cp:revision>5</cp:revision>
  <dcterms:created xsi:type="dcterms:W3CDTF">2018-09-19T10:34:00Z</dcterms:created>
  <dcterms:modified xsi:type="dcterms:W3CDTF">2018-09-20T07:43:00Z</dcterms:modified>
</cp:coreProperties>
</file>